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17C7" w14:textId="77777777" w:rsidR="00F67CEE" w:rsidRDefault="00F67CEE" w:rsidP="00F67CEE">
      <w:pPr>
        <w:jc w:val="center"/>
        <w:rPr>
          <w:sz w:val="32"/>
          <w:szCs w:val="32"/>
        </w:rPr>
      </w:pPr>
    </w:p>
    <w:p w14:paraId="4364317E" w14:textId="08629607" w:rsidR="00F67CEE" w:rsidRDefault="00F67CEE" w:rsidP="00F67CEE">
      <w:pPr>
        <w:jc w:val="center"/>
        <w:rPr>
          <w:sz w:val="32"/>
          <w:szCs w:val="32"/>
        </w:rPr>
      </w:pPr>
      <w:r>
        <w:rPr>
          <w:noProof/>
          <w:sz w:val="32"/>
          <w:szCs w:val="32"/>
        </w:rPr>
        <w:drawing>
          <wp:inline distT="0" distB="0" distL="0" distR="0" wp14:anchorId="49224031" wp14:editId="34871FCF">
            <wp:extent cx="2009775" cy="17028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3965" cy="1731785"/>
                    </a:xfrm>
                    <a:prstGeom prst="rect">
                      <a:avLst/>
                    </a:prstGeom>
                    <a:noFill/>
                    <a:ln>
                      <a:noFill/>
                    </a:ln>
                  </pic:spPr>
                </pic:pic>
              </a:graphicData>
            </a:graphic>
          </wp:inline>
        </w:drawing>
      </w:r>
    </w:p>
    <w:p w14:paraId="42E4C1E6" w14:textId="73B3ECCE" w:rsidR="0009040C" w:rsidRPr="00F67CEE" w:rsidRDefault="0009040C" w:rsidP="00F67CEE">
      <w:pPr>
        <w:jc w:val="center"/>
        <w:rPr>
          <w:sz w:val="32"/>
          <w:szCs w:val="32"/>
        </w:rPr>
      </w:pPr>
      <w:r w:rsidRPr="00F67CEE">
        <w:rPr>
          <w:sz w:val="32"/>
          <w:szCs w:val="32"/>
        </w:rPr>
        <w:t>Правила подготовки пациента к забору крови</w:t>
      </w:r>
    </w:p>
    <w:p w14:paraId="5CEF762F" w14:textId="77777777" w:rsidR="0009040C" w:rsidRDefault="0009040C" w:rsidP="0009040C"/>
    <w:p w14:paraId="6995DCE9" w14:textId="77777777" w:rsidR="0009040C" w:rsidRPr="00F67CEE" w:rsidRDefault="0009040C" w:rsidP="0009040C">
      <w:r w:rsidRPr="00F67CEE">
        <w:t xml:space="preserve">Кровь на все лабораторные исследования сдается до еды, «натощак», </w:t>
      </w:r>
      <w:proofErr w:type="gramStart"/>
      <w:r w:rsidRPr="00F67CEE">
        <w:t>то есть</w:t>
      </w:r>
      <w:proofErr w:type="gramEnd"/>
      <w:r w:rsidRPr="00F67CEE">
        <w:t xml:space="preserve"> когда между последним приемом пищи и взятием крови проходит не менее 8 ч (желательно – не менее 12 ч). Сок, чай, кофе не допускаются. Можно пить воду.</w:t>
      </w:r>
    </w:p>
    <w:p w14:paraId="3548CFCE" w14:textId="77777777" w:rsidR="0009040C" w:rsidRPr="00F67CEE" w:rsidRDefault="0009040C" w:rsidP="0009040C">
      <w:r w:rsidRPr="00F67CEE">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14:paraId="4558E0A9" w14:textId="77777777" w:rsidR="0009040C" w:rsidRPr="00F67CEE" w:rsidRDefault="0009040C" w:rsidP="0009040C"/>
    <w:p w14:paraId="7DAF9087" w14:textId="77777777" w:rsidR="0009040C" w:rsidRPr="00F67CEE" w:rsidRDefault="0009040C" w:rsidP="0009040C">
      <w:r w:rsidRPr="00F67CEE">
        <w:t>За час до взятия крови необходимо воздержаться от курения.</w:t>
      </w:r>
    </w:p>
    <w:p w14:paraId="534882C7" w14:textId="77777777" w:rsidR="0009040C" w:rsidRPr="00F67CEE" w:rsidRDefault="0009040C" w:rsidP="0009040C">
      <w:r w:rsidRPr="00F67CEE">
        <w:t>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14:paraId="1FCDF053" w14:textId="77777777" w:rsidR="0009040C" w:rsidRPr="00F67CEE" w:rsidRDefault="0009040C" w:rsidP="0009040C">
      <w:r w:rsidRPr="00F67CEE">
        <w:t xml:space="preserve">Поскольку содержание многих </w:t>
      </w:r>
      <w:proofErr w:type="spellStart"/>
      <w:r w:rsidRPr="00F67CEE">
        <w:t>аналитов</w:t>
      </w:r>
      <w:proofErr w:type="spellEnd"/>
      <w:r w:rsidRPr="00F67CEE">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14:paraId="3A896670" w14:textId="77777777" w:rsidR="0009040C" w:rsidRPr="00F67CEE" w:rsidRDefault="0009040C" w:rsidP="0009040C">
      <w:r w:rsidRPr="00F67CEE">
        <w:t>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14:paraId="442B98B3" w14:textId="77777777" w:rsidR="0009040C" w:rsidRPr="00F67CEE" w:rsidRDefault="0009040C" w:rsidP="0009040C">
      <w:r w:rsidRPr="00F67CEE">
        <w:t>Кровь не следует сдавать после рентгенографии, ректального исследования или физиотерапевтических процедур.</w:t>
      </w:r>
    </w:p>
    <w:p w14:paraId="578DE5D7" w14:textId="77777777" w:rsidR="0009040C" w:rsidRPr="00F67CEE" w:rsidRDefault="0009040C" w:rsidP="0009040C">
      <w:r w:rsidRPr="00F67CEE">
        <w:t>Правила подготовки пациента к сбору мокроты</w:t>
      </w:r>
    </w:p>
    <w:p w14:paraId="79B748A3" w14:textId="77777777" w:rsidR="0009040C" w:rsidRPr="00F67CEE" w:rsidRDefault="0009040C" w:rsidP="0009040C"/>
    <w:p w14:paraId="076A85C3" w14:textId="77777777" w:rsidR="0009040C" w:rsidRPr="00F67CEE" w:rsidRDefault="0009040C" w:rsidP="0009040C">
      <w:r w:rsidRPr="00F67CEE">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14:paraId="1C9A36B9" w14:textId="77777777" w:rsidR="0009040C" w:rsidRPr="00F67CEE" w:rsidRDefault="0009040C" w:rsidP="0009040C"/>
    <w:p w14:paraId="6332297A" w14:textId="77777777" w:rsidR="0009040C" w:rsidRPr="00F67CEE" w:rsidRDefault="0009040C" w:rsidP="0009040C">
      <w:r w:rsidRPr="00F67CEE">
        <w:t>Предварительно пациент должен прополоскать рот и глотку кипяченой водой, почистить зубы.</w:t>
      </w:r>
    </w:p>
    <w:p w14:paraId="166E1819" w14:textId="77777777" w:rsidR="0009040C" w:rsidRDefault="0009040C" w:rsidP="0009040C"/>
    <w:p w14:paraId="189F2457" w14:textId="77777777" w:rsidR="0009040C" w:rsidRPr="00F67CEE" w:rsidRDefault="0009040C" w:rsidP="00F67CEE">
      <w:pPr>
        <w:jc w:val="center"/>
        <w:rPr>
          <w:sz w:val="32"/>
          <w:szCs w:val="32"/>
        </w:rPr>
      </w:pPr>
      <w:r w:rsidRPr="00F67CEE">
        <w:rPr>
          <w:sz w:val="32"/>
          <w:szCs w:val="32"/>
        </w:rPr>
        <w:t>Правила подготовки пациента к сбору мочи (общий анализ, по Нечипоренко)</w:t>
      </w:r>
    </w:p>
    <w:p w14:paraId="2C41EC5B" w14:textId="77777777" w:rsidR="0009040C" w:rsidRDefault="0009040C" w:rsidP="0009040C"/>
    <w:p w14:paraId="78153539" w14:textId="77777777" w:rsidR="0009040C" w:rsidRDefault="0009040C" w:rsidP="0009040C">
      <w:r>
        <w:t>После тщательного туалета наружных половых органов необходимо собрать среднюю порцию утренней мочи.</w:t>
      </w:r>
    </w:p>
    <w:p w14:paraId="60A7C790" w14:textId="77777777" w:rsidR="0009040C" w:rsidRDefault="0009040C" w:rsidP="0009040C"/>
    <w:p w14:paraId="1F9FC2E5" w14:textId="77777777" w:rsidR="0009040C" w:rsidRDefault="0009040C" w:rsidP="0009040C">
      <w:r>
        <w:t>Для этого сначала мочитесь в унитаз, затем в чистую сухую емкость, остатки мочи в унитаз.</w:t>
      </w:r>
    </w:p>
    <w:p w14:paraId="4F048E07" w14:textId="77777777" w:rsidR="0009040C" w:rsidRDefault="0009040C" w:rsidP="0009040C"/>
    <w:p w14:paraId="1A49F6E4" w14:textId="77777777" w:rsidR="00F67CEE" w:rsidRDefault="00F67CEE" w:rsidP="00F67CEE">
      <w:pPr>
        <w:jc w:val="center"/>
        <w:rPr>
          <w:sz w:val="32"/>
          <w:szCs w:val="32"/>
        </w:rPr>
      </w:pPr>
    </w:p>
    <w:p w14:paraId="39DA2177" w14:textId="77777777" w:rsidR="00F67CEE" w:rsidRDefault="00F67CEE" w:rsidP="00F67CEE">
      <w:pPr>
        <w:jc w:val="center"/>
        <w:rPr>
          <w:sz w:val="32"/>
          <w:szCs w:val="32"/>
        </w:rPr>
      </w:pPr>
    </w:p>
    <w:p w14:paraId="1654BCCB" w14:textId="77777777" w:rsidR="00F67CEE" w:rsidRDefault="00F67CEE" w:rsidP="00F67CEE">
      <w:pPr>
        <w:jc w:val="center"/>
        <w:rPr>
          <w:sz w:val="32"/>
          <w:szCs w:val="32"/>
        </w:rPr>
      </w:pPr>
    </w:p>
    <w:p w14:paraId="3FDD7982" w14:textId="77777777" w:rsidR="00F67CEE" w:rsidRDefault="00F67CEE" w:rsidP="00F67CEE">
      <w:pPr>
        <w:jc w:val="center"/>
        <w:rPr>
          <w:sz w:val="32"/>
          <w:szCs w:val="32"/>
        </w:rPr>
      </w:pPr>
    </w:p>
    <w:p w14:paraId="30A53FD9" w14:textId="77777777" w:rsidR="00F67CEE" w:rsidRDefault="00F67CEE" w:rsidP="00F67CEE">
      <w:pPr>
        <w:jc w:val="center"/>
        <w:rPr>
          <w:sz w:val="32"/>
          <w:szCs w:val="32"/>
        </w:rPr>
      </w:pPr>
    </w:p>
    <w:p w14:paraId="7CC97D47" w14:textId="2E8B4A11" w:rsidR="0009040C" w:rsidRPr="00F67CEE" w:rsidRDefault="0009040C" w:rsidP="00F67CEE">
      <w:pPr>
        <w:jc w:val="center"/>
        <w:rPr>
          <w:sz w:val="32"/>
          <w:szCs w:val="32"/>
        </w:rPr>
      </w:pPr>
      <w:r w:rsidRPr="00F67CEE">
        <w:rPr>
          <w:sz w:val="32"/>
          <w:szCs w:val="32"/>
        </w:rPr>
        <w:lastRenderedPageBreak/>
        <w:t>Правила подготовки пациента к сбору кала</w:t>
      </w:r>
    </w:p>
    <w:p w14:paraId="58D80BB8" w14:textId="77777777" w:rsidR="0009040C" w:rsidRDefault="0009040C" w:rsidP="0009040C"/>
    <w:p w14:paraId="734686A7" w14:textId="77777777" w:rsidR="0009040C" w:rsidRDefault="0009040C" w:rsidP="0009040C">
      <w:r>
        <w:t>Исследование кала на яйца гельминтов и простейших</w:t>
      </w:r>
    </w:p>
    <w:p w14:paraId="73A8BBB0" w14:textId="77777777" w:rsidR="0009040C" w:rsidRDefault="0009040C" w:rsidP="0009040C"/>
    <w:p w14:paraId="2B353511" w14:textId="77777777" w:rsidR="0009040C" w:rsidRDefault="0009040C" w:rsidP="0009040C">
      <w: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14:paraId="334196D5" w14:textId="77777777" w:rsidR="0009040C" w:rsidRDefault="0009040C" w:rsidP="0009040C"/>
    <w:p w14:paraId="7644320E" w14:textId="77777777" w:rsidR="0009040C" w:rsidRPr="00F67CEE" w:rsidRDefault="0009040C" w:rsidP="00F67CEE">
      <w:pPr>
        <w:jc w:val="center"/>
        <w:rPr>
          <w:sz w:val="32"/>
          <w:szCs w:val="32"/>
        </w:rPr>
      </w:pPr>
      <w:r w:rsidRPr="00F67CEE">
        <w:rPr>
          <w:sz w:val="32"/>
          <w:szCs w:val="32"/>
        </w:rPr>
        <w:t>Исследование кала на скрытую кровь</w:t>
      </w:r>
    </w:p>
    <w:p w14:paraId="31414AA2" w14:textId="77777777" w:rsidR="0009040C" w:rsidRDefault="0009040C" w:rsidP="0009040C"/>
    <w:p w14:paraId="30D8F2F5" w14:textId="77777777" w:rsidR="0009040C" w:rsidRDefault="0009040C" w:rsidP="0009040C">
      <w:r>
        <w:t xml:space="preserve">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w:t>
      </w:r>
      <w:proofErr w:type="spellStart"/>
      <w:r>
        <w:t>кетазон</w:t>
      </w:r>
      <w:proofErr w:type="spellEnd"/>
      <w:r>
        <w:t>.</w:t>
      </w:r>
    </w:p>
    <w:p w14:paraId="0DED6D22" w14:textId="77777777" w:rsidR="0009040C" w:rsidRDefault="0009040C" w:rsidP="0009040C"/>
    <w:p w14:paraId="688079CE" w14:textId="77777777" w:rsidR="0009040C" w:rsidRDefault="0009040C" w:rsidP="0009040C">
      <w:r>
        <w:t>Исследование нельзя проводить пациентам страдающих диареей (поносом) и женщинам во время менструации.</w:t>
      </w:r>
    </w:p>
    <w:p w14:paraId="23CDC67A" w14:textId="77777777" w:rsidR="0009040C" w:rsidRDefault="0009040C" w:rsidP="0009040C"/>
    <w:p w14:paraId="28440CB7" w14:textId="77777777" w:rsidR="0009040C" w:rsidRDefault="0009040C" w:rsidP="0009040C">
      <w:r>
        <w:t>Рекомендуется принимать пищу, содержащую фрукты, овощи и чёрный хлеб.</w:t>
      </w:r>
    </w:p>
    <w:p w14:paraId="55A88C84" w14:textId="77777777" w:rsidR="0009040C" w:rsidRDefault="0009040C" w:rsidP="0009040C"/>
    <w:p w14:paraId="3E237B18" w14:textId="77777777" w:rsidR="0009040C" w:rsidRPr="00F67CEE" w:rsidRDefault="0009040C" w:rsidP="00F67CEE">
      <w:pPr>
        <w:jc w:val="center"/>
        <w:rPr>
          <w:sz w:val="32"/>
          <w:szCs w:val="32"/>
        </w:rPr>
      </w:pPr>
      <w:r w:rsidRPr="00F67CEE">
        <w:rPr>
          <w:sz w:val="32"/>
          <w:szCs w:val="32"/>
        </w:rPr>
        <w:t>Правила подготовки пациента к УЗИ органов брюшной полости (печень, селезёнка, поджелудочная железа, желчный пузырь)</w:t>
      </w:r>
    </w:p>
    <w:p w14:paraId="72362B12" w14:textId="77777777" w:rsidR="0009040C" w:rsidRDefault="0009040C" w:rsidP="0009040C"/>
    <w:p w14:paraId="231F4C33" w14:textId="77777777" w:rsidR="0009040C" w:rsidRDefault="0009040C" w:rsidP="0009040C">
      <w:r>
        <w:t xml:space="preserve">За 2-3 дня до обследования рекомендуется перейти на </w:t>
      </w:r>
      <w:proofErr w:type="spellStart"/>
      <w:r>
        <w:t>бесшлаковую</w:t>
      </w:r>
      <w:proofErr w:type="spellEnd"/>
      <w: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t>энтеросорбенты</w:t>
      </w:r>
      <w:proofErr w:type="spellEnd"/>
      <w:r>
        <w:t xml:space="preserve"> (например, </w:t>
      </w:r>
      <w:proofErr w:type="spellStart"/>
      <w:r>
        <w:t>фестал</w:t>
      </w:r>
      <w:proofErr w:type="spellEnd"/>
      <w:r>
        <w:t xml:space="preserve">, </w:t>
      </w:r>
      <w:proofErr w:type="spellStart"/>
      <w:r>
        <w:t>мезим</w:t>
      </w:r>
      <w:proofErr w:type="spellEnd"/>
      <w:r>
        <w:t xml:space="preserve">-форте, активированный уголь или </w:t>
      </w:r>
      <w:proofErr w:type="spellStart"/>
      <w:r>
        <w:t>эспумизан</w:t>
      </w:r>
      <w:proofErr w:type="spellEnd"/>
      <w: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t>фибро</w:t>
      </w:r>
      <w:proofErr w:type="spellEnd"/>
      <w:r>
        <w:t xml:space="preserve">- </w:t>
      </w:r>
      <w:proofErr w:type="spellStart"/>
      <w:r>
        <w:t>гастро</w:t>
      </w:r>
      <w:proofErr w:type="spellEnd"/>
      <w:r>
        <w:t>- и колоноскопии, а также после рентгенологических исследований органов ЖКТ с применением контрастных веществ (бариевая взвесь).</w:t>
      </w:r>
    </w:p>
    <w:p w14:paraId="02BB0158" w14:textId="77777777" w:rsidR="0009040C" w:rsidRDefault="0009040C" w:rsidP="0009040C"/>
    <w:p w14:paraId="5B2F4504" w14:textId="77777777" w:rsidR="0009040C" w:rsidRPr="00F67CEE" w:rsidRDefault="0009040C" w:rsidP="00F67CEE">
      <w:pPr>
        <w:jc w:val="center"/>
        <w:rPr>
          <w:sz w:val="32"/>
          <w:szCs w:val="32"/>
        </w:rPr>
      </w:pPr>
      <w:r w:rsidRPr="00F67CEE">
        <w:rPr>
          <w:sz w:val="32"/>
          <w:szCs w:val="32"/>
        </w:rPr>
        <w:t>Правила подготовки пациента к УЗИ почек, мочевого пузыря и мочевыводящих путей</w:t>
      </w:r>
    </w:p>
    <w:p w14:paraId="3F777F33" w14:textId="77777777" w:rsidR="0009040C" w:rsidRDefault="0009040C" w:rsidP="0009040C"/>
    <w:p w14:paraId="6657A2B7" w14:textId="77777777" w:rsidR="0009040C" w:rsidRDefault="0009040C" w:rsidP="0009040C">
      <w: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1-1.5 часа до исследования рекомендуется выпить 1-1.5 литра любой жидкости. В течение этого времени (до проведения исследования) не мочиться.</w:t>
      </w:r>
    </w:p>
    <w:p w14:paraId="4B0A227E" w14:textId="77777777" w:rsidR="0009040C" w:rsidRDefault="0009040C" w:rsidP="0009040C"/>
    <w:p w14:paraId="68C5F5EE" w14:textId="77777777" w:rsidR="00F67CEE" w:rsidRDefault="00F67CEE" w:rsidP="00F67CEE">
      <w:pPr>
        <w:jc w:val="center"/>
        <w:rPr>
          <w:sz w:val="32"/>
          <w:szCs w:val="32"/>
        </w:rPr>
      </w:pPr>
    </w:p>
    <w:p w14:paraId="5EDA17B5" w14:textId="4E8F4139" w:rsidR="0009040C" w:rsidRPr="00F67CEE" w:rsidRDefault="0009040C" w:rsidP="00F67CEE">
      <w:pPr>
        <w:jc w:val="center"/>
        <w:rPr>
          <w:sz w:val="32"/>
          <w:szCs w:val="32"/>
        </w:rPr>
      </w:pPr>
      <w:bookmarkStart w:id="0" w:name="_GoBack"/>
      <w:bookmarkEnd w:id="0"/>
      <w:r w:rsidRPr="00F67CEE">
        <w:rPr>
          <w:sz w:val="32"/>
          <w:szCs w:val="32"/>
        </w:rPr>
        <w:lastRenderedPageBreak/>
        <w:t>Правила подготовки пациента к УЗИ предстательной железы</w:t>
      </w:r>
    </w:p>
    <w:p w14:paraId="6FCC7615" w14:textId="77777777" w:rsidR="0009040C" w:rsidRDefault="0009040C" w:rsidP="0009040C"/>
    <w:p w14:paraId="11DB0316" w14:textId="77777777" w:rsidR="0009040C" w:rsidRDefault="0009040C" w:rsidP="0009040C">
      <w:r>
        <w:t xml:space="preserve">Подготовка к </w:t>
      </w:r>
      <w:proofErr w:type="spellStart"/>
      <w:r>
        <w:t>трансректальному</w:t>
      </w:r>
      <w:proofErr w:type="spellEnd"/>
      <w: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t>Фортранс</w:t>
      </w:r>
      <w:proofErr w:type="spellEnd"/>
      <w:r>
        <w:t>» (по схеме).</w:t>
      </w:r>
    </w:p>
    <w:p w14:paraId="1A12156C" w14:textId="77777777" w:rsidR="0009040C" w:rsidRDefault="0009040C" w:rsidP="0009040C"/>
    <w:p w14:paraId="42CC8D14" w14:textId="77777777" w:rsidR="0009040C" w:rsidRDefault="0009040C" w:rsidP="0009040C">
      <w:r>
        <w:t xml:space="preserve">Подготовка к </w:t>
      </w:r>
      <w:proofErr w:type="spellStart"/>
      <w:r>
        <w:t>трансабдоминальному</w:t>
      </w:r>
      <w:proofErr w:type="spellEnd"/>
      <w:r>
        <w:t xml:space="preserve"> исследованию необходим хорошо наполненный мочевой пузырь. За 1-1.5 часа до исследования рекомендуется выпить 1-1.5 литра любой жидкости.</w:t>
      </w:r>
    </w:p>
    <w:p w14:paraId="3C4CFEA0" w14:textId="77777777" w:rsidR="0009040C" w:rsidRDefault="0009040C" w:rsidP="0009040C"/>
    <w:p w14:paraId="70D1091A" w14:textId="77777777" w:rsidR="0009040C" w:rsidRDefault="0009040C" w:rsidP="0009040C">
      <w:r>
        <w:t>Правила подготовки пациента к УЗИ щитовидной и слюнных желез, лимфоузлов, мягких тканей, УЗДГ сосудов шеи.</w:t>
      </w:r>
    </w:p>
    <w:p w14:paraId="1E572781" w14:textId="77777777" w:rsidR="0009040C" w:rsidRDefault="0009040C" w:rsidP="0009040C"/>
    <w:p w14:paraId="1093397D" w14:textId="77777777" w:rsidR="0009040C" w:rsidRDefault="0009040C" w:rsidP="0009040C">
      <w:r>
        <w:t>Данные исследования проводятся без подготовки.</w:t>
      </w:r>
    </w:p>
    <w:p w14:paraId="7B1117AB" w14:textId="77777777" w:rsidR="0009040C" w:rsidRDefault="0009040C" w:rsidP="0009040C"/>
    <w:p w14:paraId="59C60237" w14:textId="77777777" w:rsidR="0009040C" w:rsidRPr="00F67CEE" w:rsidRDefault="0009040C" w:rsidP="00F67CEE">
      <w:pPr>
        <w:jc w:val="center"/>
        <w:rPr>
          <w:sz w:val="32"/>
          <w:szCs w:val="32"/>
        </w:rPr>
      </w:pPr>
      <w:r w:rsidRPr="00F67CEE">
        <w:rPr>
          <w:sz w:val="32"/>
          <w:szCs w:val="32"/>
        </w:rPr>
        <w:t>Правила подготовки пациента к УЗИ матки и яичников</w:t>
      </w:r>
    </w:p>
    <w:p w14:paraId="1C4FE501" w14:textId="77777777" w:rsidR="0009040C" w:rsidRDefault="0009040C" w:rsidP="0009040C"/>
    <w:p w14:paraId="401115DB" w14:textId="77777777" w:rsidR="0009040C" w:rsidRDefault="0009040C" w:rsidP="0009040C">
      <w:r>
        <w:t xml:space="preserve">При </w:t>
      </w:r>
      <w:proofErr w:type="spellStart"/>
      <w:r>
        <w:t>трансвагинальном</w:t>
      </w:r>
      <w:proofErr w:type="spellEnd"/>
      <w:r>
        <w:t xml:space="preserve"> исследовании мочевой пузырь должен быть пуст.</w:t>
      </w:r>
    </w:p>
    <w:p w14:paraId="6A8038C4" w14:textId="77777777" w:rsidR="0009040C" w:rsidRDefault="0009040C" w:rsidP="0009040C"/>
    <w:p w14:paraId="540E989C" w14:textId="77777777" w:rsidR="0009040C" w:rsidRDefault="0009040C" w:rsidP="0009040C">
      <w:r>
        <w:t xml:space="preserve">При </w:t>
      </w:r>
      <w:proofErr w:type="spellStart"/>
      <w:r>
        <w:t>трансабдоминальном</w:t>
      </w:r>
      <w:proofErr w:type="spellEnd"/>
      <w:r>
        <w:t xml:space="preserve"> исследовании необходим хорошо наполненный мочевой пузырь. 1-1.5 часа до исследования рекомендуется выпить 1-1.5 литра любой жидкости.</w:t>
      </w:r>
    </w:p>
    <w:p w14:paraId="4F01779B" w14:textId="77777777" w:rsidR="0009040C" w:rsidRDefault="0009040C" w:rsidP="0009040C"/>
    <w:p w14:paraId="06565479" w14:textId="77777777" w:rsidR="0009040C" w:rsidRPr="00F67CEE" w:rsidRDefault="0009040C" w:rsidP="00F67CEE">
      <w:pPr>
        <w:jc w:val="center"/>
        <w:rPr>
          <w:sz w:val="32"/>
          <w:szCs w:val="32"/>
        </w:rPr>
      </w:pPr>
      <w:r w:rsidRPr="00F67CEE">
        <w:rPr>
          <w:sz w:val="32"/>
          <w:szCs w:val="32"/>
        </w:rPr>
        <w:t>Правила подготовки пациента к УЗИ молочных желез</w:t>
      </w:r>
    </w:p>
    <w:p w14:paraId="38F34D4C" w14:textId="77777777" w:rsidR="0009040C" w:rsidRDefault="0009040C" w:rsidP="0009040C"/>
    <w:p w14:paraId="68E91DF2" w14:textId="77777777" w:rsidR="0009040C" w:rsidRDefault="0009040C" w:rsidP="0009040C">
      <w:r>
        <w:t>Исследование молочных желез желательно проводить в первые 7-10 дней менструального цикла (фаза цикла).</w:t>
      </w:r>
    </w:p>
    <w:p w14:paraId="522EB5BD" w14:textId="77777777" w:rsidR="0009040C" w:rsidRDefault="0009040C" w:rsidP="0009040C"/>
    <w:p w14:paraId="64FEF1EB" w14:textId="77777777" w:rsidR="0009040C" w:rsidRDefault="0009040C" w:rsidP="0009040C">
      <w:r>
        <w:t>За 2 дня перед обследованием не применять физиопроцедуры, банки, горчичники, лучевую и химиотерапию.</w:t>
      </w:r>
    </w:p>
    <w:p w14:paraId="2393B18B" w14:textId="77777777" w:rsidR="0009040C" w:rsidRDefault="0009040C" w:rsidP="0009040C"/>
    <w:p w14:paraId="740EEDEC" w14:textId="77777777" w:rsidR="0009040C" w:rsidRPr="00F67CEE" w:rsidRDefault="0009040C" w:rsidP="00F67CEE">
      <w:pPr>
        <w:jc w:val="center"/>
        <w:rPr>
          <w:sz w:val="32"/>
          <w:szCs w:val="32"/>
        </w:rPr>
      </w:pPr>
      <w:r w:rsidRPr="00F67CEE">
        <w:rPr>
          <w:sz w:val="32"/>
          <w:szCs w:val="32"/>
        </w:rPr>
        <w:t>Правила подготовки пациента к УЗИ сердца. Эхокардиограмма (</w:t>
      </w:r>
      <w:proofErr w:type="spellStart"/>
      <w:r w:rsidRPr="00F67CEE">
        <w:rPr>
          <w:sz w:val="32"/>
          <w:szCs w:val="32"/>
        </w:rPr>
        <w:t>ЭхоКГ</w:t>
      </w:r>
      <w:proofErr w:type="spellEnd"/>
      <w:r w:rsidRPr="00F67CEE">
        <w:rPr>
          <w:sz w:val="32"/>
          <w:szCs w:val="32"/>
        </w:rPr>
        <w:t>)</w:t>
      </w:r>
    </w:p>
    <w:p w14:paraId="7BCA5B0F" w14:textId="77777777" w:rsidR="0009040C" w:rsidRDefault="0009040C" w:rsidP="0009040C"/>
    <w:p w14:paraId="1D14570C" w14:textId="77777777" w:rsidR="0009040C" w:rsidRDefault="0009040C" w:rsidP="0009040C">
      <w:r>
        <w:t>Данные исследования проводятся без подготовки. Рекомендуется иметь при себе результаты электрокардиограммы (ЭКГ).</w:t>
      </w:r>
    </w:p>
    <w:p w14:paraId="305C1FEE" w14:textId="77777777" w:rsidR="0009040C" w:rsidRDefault="0009040C" w:rsidP="0009040C"/>
    <w:p w14:paraId="5941CC9E" w14:textId="77777777" w:rsidR="0009040C" w:rsidRPr="00F67CEE" w:rsidRDefault="0009040C" w:rsidP="00F67CEE">
      <w:pPr>
        <w:jc w:val="center"/>
        <w:rPr>
          <w:sz w:val="32"/>
          <w:szCs w:val="32"/>
        </w:rPr>
      </w:pPr>
      <w:r w:rsidRPr="00F67CEE">
        <w:rPr>
          <w:sz w:val="32"/>
          <w:szCs w:val="32"/>
        </w:rPr>
        <w:t>Правила подготовки пациента к колоноскопии</w:t>
      </w:r>
    </w:p>
    <w:p w14:paraId="4C53BD76" w14:textId="77777777" w:rsidR="0009040C" w:rsidRDefault="0009040C" w:rsidP="0009040C"/>
    <w:p w14:paraId="43983F91" w14:textId="77777777" w:rsidR="0009040C" w:rsidRDefault="0009040C" w:rsidP="0009040C">
      <w:r>
        <w:t>За три дня до исследования необходимо перейти на специальную (</w:t>
      </w:r>
      <w:proofErr w:type="spellStart"/>
      <w:r>
        <w:t>бесшлаковую</w:t>
      </w:r>
      <w:proofErr w:type="spellEnd"/>
      <w:r>
        <w:t>)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14:paraId="42CB8680" w14:textId="77777777" w:rsidR="0009040C" w:rsidRDefault="0009040C" w:rsidP="0009040C"/>
    <w:p w14:paraId="14F3BAC3" w14:textId="77777777" w:rsidR="0009040C" w:rsidRDefault="0009040C" w:rsidP="0009040C">
      <w:r>
        <w:t>За день до исследования Вы не должны есть большое количество пищи. Рекомендуется ограничить себя супами или бульонами.</w:t>
      </w:r>
    </w:p>
    <w:p w14:paraId="655091A5" w14:textId="77777777" w:rsidR="0009040C" w:rsidRDefault="0009040C" w:rsidP="0009040C">
      <w:r>
        <w:t xml:space="preserve">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w:t>
      </w:r>
      <w:proofErr w:type="spellStart"/>
      <w:r>
        <w:t>сенны</w:t>
      </w:r>
      <w:proofErr w:type="spellEnd"/>
      <w:r>
        <w:t xml:space="preserve">, </w:t>
      </w:r>
      <w:proofErr w:type="spellStart"/>
      <w:r>
        <w:t>бисакодил</w:t>
      </w:r>
      <w:proofErr w:type="spellEnd"/>
      <w:r>
        <w:t xml:space="preserve"> и пр.) не позволяют полностью очистить толстую кишку. Пациентам с желчнокаменной болезнью принимать касторовое масло не рекомендуется! Вечером после самостоятельного стула </w:t>
      </w:r>
      <w:r>
        <w:lastRenderedPageBreak/>
        <w:t xml:space="preserve">необходимо провести 2 очистительные клизмы, по 1-2 литрам каждая. Клизма такого объема ставится кружкой </w:t>
      </w:r>
      <w:proofErr w:type="spellStart"/>
      <w:r>
        <w:t>Эсмарха</w:t>
      </w:r>
      <w:proofErr w:type="spellEnd"/>
      <w:r>
        <w:t xml:space="preserve"> (имеет вид» грелки»).</w:t>
      </w:r>
    </w:p>
    <w:p w14:paraId="5EF059BB" w14:textId="77777777" w:rsidR="0009040C" w:rsidRDefault="0009040C" w:rsidP="0009040C"/>
    <w:p w14:paraId="45AF3F43" w14:textId="77777777" w:rsidR="0009040C" w:rsidRDefault="0009040C" w:rsidP="0009040C">
      <w:r>
        <w:t>Утром в день исследования провести еще 2 очистительные клизмы по 1-2 литра (конечным результатом должно быть появление чистых промывных вод).</w:t>
      </w:r>
    </w:p>
    <w:p w14:paraId="6F1ACF7E" w14:textId="77777777" w:rsidR="0009040C" w:rsidRDefault="0009040C" w:rsidP="0009040C"/>
    <w:p w14:paraId="72971306" w14:textId="77777777" w:rsidR="0009040C" w:rsidRPr="00F67CEE" w:rsidRDefault="0009040C" w:rsidP="00F67CEE">
      <w:pPr>
        <w:jc w:val="center"/>
        <w:rPr>
          <w:sz w:val="32"/>
          <w:szCs w:val="32"/>
        </w:rPr>
      </w:pPr>
      <w:r w:rsidRPr="00F67CEE">
        <w:rPr>
          <w:sz w:val="32"/>
          <w:szCs w:val="32"/>
        </w:rPr>
        <w:t>Правила подготовки пациента к исследованию сердечно-сосудистой системы</w:t>
      </w:r>
    </w:p>
    <w:p w14:paraId="28C1CFEE" w14:textId="77777777" w:rsidR="0009040C" w:rsidRDefault="0009040C" w:rsidP="0009040C"/>
    <w:p w14:paraId="2E52B5F4" w14:textId="77777777" w:rsidR="0009040C" w:rsidRDefault="0009040C" w:rsidP="0009040C">
      <w:r>
        <w:t>Электрокардиография — при записи ЭКГ в плановом порядке в течение 2 часов перед исследованием не принимать пищу, не курить.</w:t>
      </w:r>
    </w:p>
    <w:p w14:paraId="361B18F9" w14:textId="77777777" w:rsidR="0009040C" w:rsidRDefault="0009040C" w:rsidP="0009040C"/>
    <w:p w14:paraId="4899DF4C" w14:textId="77777777" w:rsidR="0009040C" w:rsidRDefault="0009040C" w:rsidP="0009040C">
      <w:r>
        <w:t xml:space="preserve">Велоэргометрия — до нагрузки отменяются медикаменты, которые могут повлиять на результаты пробы: сердечные гликозиды, антагонисты </w:t>
      </w:r>
      <w:proofErr w:type="spellStart"/>
      <w:r>
        <w:t>Са</w:t>
      </w:r>
      <w:proofErr w:type="spellEnd"/>
      <w:r>
        <w:t>, мочегонные за 2-3 дня, b-</w:t>
      </w:r>
      <w:proofErr w:type="spellStart"/>
      <w:r>
        <w:t>адреноблокаторы</w:t>
      </w:r>
      <w:proofErr w:type="spellEnd"/>
      <w:r>
        <w:t>, седативные- 1 день, нитраты пролонгированного действия – 6-8 часов). В течение 2 часов до пробы не принимать пищу и не курить.</w:t>
      </w:r>
    </w:p>
    <w:p w14:paraId="52185474" w14:textId="77777777" w:rsidR="0009040C" w:rsidRDefault="0009040C" w:rsidP="0009040C"/>
    <w:p w14:paraId="0A6CCAEC" w14:textId="77777777" w:rsidR="0009040C" w:rsidRDefault="0009040C" w:rsidP="0009040C">
      <w:r>
        <w:t>Суточное мониторирование — специальной подготовки к исследованию не требуется.</w:t>
      </w:r>
    </w:p>
    <w:p w14:paraId="0AB17EFA" w14:textId="77777777" w:rsidR="0009040C" w:rsidRDefault="0009040C" w:rsidP="0009040C"/>
    <w:p w14:paraId="5660FBFC" w14:textId="77777777" w:rsidR="0009040C" w:rsidRPr="00F67CEE" w:rsidRDefault="0009040C" w:rsidP="00F67CEE">
      <w:pPr>
        <w:jc w:val="center"/>
        <w:rPr>
          <w:sz w:val="32"/>
          <w:szCs w:val="32"/>
        </w:rPr>
      </w:pPr>
      <w:r w:rsidRPr="00F67CEE">
        <w:rPr>
          <w:sz w:val="32"/>
          <w:szCs w:val="32"/>
        </w:rPr>
        <w:t>Правила подготовки пациента к дуплексному сканированию сосудов</w:t>
      </w:r>
    </w:p>
    <w:p w14:paraId="61AFD11B" w14:textId="77777777" w:rsidR="0009040C" w:rsidRDefault="0009040C" w:rsidP="0009040C"/>
    <w:p w14:paraId="30F5DB7E" w14:textId="77777777" w:rsidR="0009040C" w:rsidRDefault="0009040C" w:rsidP="0009040C">
      <w:r>
        <w:t>Дуплексное сканирование магистральных вен нижних конечностей с цветовым допплеровским картированием кровотока</w:t>
      </w:r>
    </w:p>
    <w:p w14:paraId="62F22CB7" w14:textId="77777777" w:rsidR="0009040C" w:rsidRDefault="0009040C" w:rsidP="0009040C"/>
    <w:p w14:paraId="7FAA4E4E" w14:textId="77777777" w:rsidR="0009040C" w:rsidRDefault="0009040C" w:rsidP="0009040C">
      <w: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438B00C5" w14:textId="77777777" w:rsidR="0009040C" w:rsidRDefault="0009040C" w:rsidP="0009040C"/>
    <w:p w14:paraId="46A957EA" w14:textId="77777777" w:rsidR="0009040C" w:rsidRDefault="0009040C" w:rsidP="0009040C">
      <w:r>
        <w:t>Дуплексное сканирование брюшной аорты и аорто-подвздошных сегментов с цветным допплеровским картированием кровотока</w:t>
      </w:r>
    </w:p>
    <w:p w14:paraId="699E7762" w14:textId="77777777" w:rsidR="0009040C" w:rsidRDefault="0009040C" w:rsidP="0009040C"/>
    <w:p w14:paraId="7F56E076" w14:textId="77777777" w:rsidR="0009040C" w:rsidRDefault="0009040C" w:rsidP="0009040C">
      <w: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42EE045B" w14:textId="77777777" w:rsidR="0009040C" w:rsidRDefault="0009040C" w:rsidP="0009040C"/>
    <w:p w14:paraId="4029E9B4" w14:textId="77777777" w:rsidR="0009040C" w:rsidRDefault="0009040C" w:rsidP="0009040C">
      <w:r>
        <w:t>Дуплексное сканирование артерий брюшной полости, вен брюшной полости (чревный ствол, верхняя брыжеечная артерия, почечные артерии, система воротной, нижней полой вен)</w:t>
      </w:r>
    </w:p>
    <w:p w14:paraId="22F785A5" w14:textId="77777777" w:rsidR="0009040C" w:rsidRDefault="0009040C" w:rsidP="0009040C"/>
    <w:p w14:paraId="0CCEC9F6" w14:textId="77777777" w:rsidR="0009040C" w:rsidRDefault="0009040C" w:rsidP="0009040C">
      <w: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74268CA0" w14:textId="77777777" w:rsidR="0009040C" w:rsidRDefault="0009040C" w:rsidP="0009040C"/>
    <w:p w14:paraId="05EDC10D" w14:textId="77777777" w:rsidR="0009040C" w:rsidRDefault="0009040C" w:rsidP="0009040C">
      <w:r>
        <w:t>Дуплексное сканирование экстракраниальных отделов магистральных артерий головы (МАГ) с цветным допплеровским картированием кровотока</w:t>
      </w:r>
    </w:p>
    <w:p w14:paraId="0D13CAFF" w14:textId="77777777" w:rsidR="0009040C" w:rsidRDefault="0009040C" w:rsidP="0009040C"/>
    <w:p w14:paraId="4B5F3FC0" w14:textId="77777777" w:rsidR="0009040C" w:rsidRDefault="0009040C" w:rsidP="0009040C">
      <w:r>
        <w:t>Подготовка: специальной подготовки не требуется.</w:t>
      </w:r>
    </w:p>
    <w:p w14:paraId="201D7B8C" w14:textId="77777777" w:rsidR="0009040C" w:rsidRDefault="0009040C" w:rsidP="0009040C"/>
    <w:p w14:paraId="261978B0" w14:textId="77777777" w:rsidR="0009040C" w:rsidRDefault="0009040C" w:rsidP="0009040C">
      <w:proofErr w:type="spellStart"/>
      <w:r>
        <w:t>Транскраниальное</w:t>
      </w:r>
      <w:proofErr w:type="spellEnd"/>
      <w:r>
        <w:t xml:space="preserve"> дуплексное сканирование сосудов мозга с цветным допплеровским картированием кровотока</w:t>
      </w:r>
    </w:p>
    <w:p w14:paraId="3A37AEB6" w14:textId="77777777" w:rsidR="0009040C" w:rsidRDefault="0009040C" w:rsidP="0009040C"/>
    <w:p w14:paraId="0F27C23F" w14:textId="05364D7E" w:rsidR="006A32B5" w:rsidRDefault="0009040C" w:rsidP="0009040C">
      <w:r>
        <w:t>Подготовка: специальной подготовки не требуется.</w:t>
      </w:r>
    </w:p>
    <w:sectPr w:rsidR="006A3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B7"/>
    <w:rsid w:val="0009040C"/>
    <w:rsid w:val="00533AB7"/>
    <w:rsid w:val="006A32B5"/>
    <w:rsid w:val="00F6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288B"/>
  <w15:chartTrackingRefBased/>
  <w15:docId w15:val="{82BAD063-1CB5-4F12-91F0-F0EEEFD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2021-03-09T12:24:00Z</dcterms:created>
  <dcterms:modified xsi:type="dcterms:W3CDTF">2021-03-15T13:12:00Z</dcterms:modified>
</cp:coreProperties>
</file>